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63658" w14:textId="77777777" w:rsidR="00B07EDD" w:rsidRPr="00B07EDD" w:rsidRDefault="00B07EDD" w:rsidP="00B07EDD">
      <w:pPr>
        <w:jc w:val="center"/>
        <w:rPr>
          <w:rFonts w:ascii="Times New Roman" w:hAnsi="Times New Roman" w:cs="Times New Roman"/>
          <w:b/>
          <w:sz w:val="24"/>
          <w:szCs w:val="24"/>
        </w:rPr>
      </w:pPr>
      <w:bookmarkStart w:id="0" w:name="_Hlk183512044"/>
      <w:bookmarkStart w:id="1" w:name="_Hlk186094482"/>
      <w:bookmarkStart w:id="2" w:name="_Hlk186701583"/>
      <w:bookmarkStart w:id="3" w:name="_Hlk187220532"/>
      <w:bookmarkStart w:id="4" w:name="_Hlk187820857"/>
      <w:r w:rsidRPr="00B07EDD">
        <w:rPr>
          <w:rFonts w:ascii="Times New Roman" w:hAnsi="Times New Roman" w:cs="Times New Roman"/>
          <w:b/>
          <w:sz w:val="24"/>
          <w:szCs w:val="24"/>
        </w:rPr>
        <w:t>The Congregation at Prayer</w:t>
      </w:r>
    </w:p>
    <w:p w14:paraId="35DF84D1" w14:textId="77777777" w:rsidR="00B07EDD" w:rsidRPr="00B07EDD" w:rsidRDefault="00B07EDD" w:rsidP="00B07EDD">
      <w:pPr>
        <w:jc w:val="center"/>
        <w:rPr>
          <w:rFonts w:ascii="Times New Roman" w:hAnsi="Times New Roman" w:cs="Times New Roman"/>
          <w:sz w:val="24"/>
          <w:szCs w:val="24"/>
        </w:rPr>
      </w:pPr>
      <w:r w:rsidRPr="00B07EDD">
        <w:rPr>
          <w:rFonts w:ascii="Times New Roman" w:hAnsi="Times New Roman" w:cs="Times New Roman"/>
          <w:sz w:val="24"/>
          <w:szCs w:val="24"/>
        </w:rPr>
        <w:t>A guide for Daily Meditation and Prayer</w:t>
      </w:r>
    </w:p>
    <w:p w14:paraId="5AF71E44" w14:textId="77777777" w:rsidR="00B07EDD" w:rsidRPr="00B07EDD" w:rsidRDefault="00B07EDD" w:rsidP="00B07EDD">
      <w:pPr>
        <w:jc w:val="center"/>
        <w:rPr>
          <w:rFonts w:ascii="Times New Roman" w:hAnsi="Times New Roman" w:cs="Times New Roman"/>
          <w:sz w:val="24"/>
          <w:szCs w:val="24"/>
        </w:rPr>
      </w:pPr>
      <w:r w:rsidRPr="00B07EDD">
        <w:rPr>
          <w:rFonts w:ascii="Times New Roman" w:hAnsi="Times New Roman" w:cs="Times New Roman"/>
          <w:sz w:val="24"/>
          <w:szCs w:val="24"/>
        </w:rPr>
        <w:t>For the Week of the Third Sunday after the Epiphany (Epiphany 3C)/Titus, Pastor and Confessor</w:t>
      </w:r>
    </w:p>
    <w:p w14:paraId="5550F676" w14:textId="77777777" w:rsidR="00B07EDD" w:rsidRPr="00B07EDD" w:rsidRDefault="00B07EDD" w:rsidP="00B07EDD">
      <w:pPr>
        <w:jc w:val="center"/>
        <w:rPr>
          <w:rFonts w:ascii="Times New Roman" w:hAnsi="Times New Roman" w:cs="Times New Roman"/>
          <w:sz w:val="24"/>
          <w:szCs w:val="24"/>
        </w:rPr>
      </w:pPr>
      <w:r w:rsidRPr="00B07EDD">
        <w:rPr>
          <w:rFonts w:ascii="Times New Roman" w:hAnsi="Times New Roman" w:cs="Times New Roman"/>
          <w:sz w:val="24"/>
          <w:szCs w:val="24"/>
        </w:rPr>
        <w:t>January 26 through February 1, 2025</w:t>
      </w:r>
    </w:p>
    <w:tbl>
      <w:tblPr>
        <w:tblW w:w="7110" w:type="dxa"/>
        <w:tblInd w:w="-326" w:type="dxa"/>
        <w:tblBorders>
          <w:top w:val="nil"/>
          <w:left w:val="nil"/>
          <w:bottom w:val="nil"/>
          <w:right w:val="nil"/>
          <w:insideH w:val="nil"/>
          <w:insideV w:val="nil"/>
        </w:tblBorders>
        <w:tblLayout w:type="fixed"/>
        <w:tblLook w:val="0600" w:firstRow="0" w:lastRow="0" w:firstColumn="0" w:lastColumn="0" w:noHBand="1" w:noVBand="1"/>
      </w:tblPr>
      <w:tblGrid>
        <w:gridCol w:w="7110"/>
      </w:tblGrid>
      <w:tr w:rsidR="00B07EDD" w:rsidRPr="00B07EDD" w14:paraId="4A67B65F" w14:textId="77777777" w:rsidTr="00B07EDD">
        <w:trPr>
          <w:trHeight w:val="705"/>
        </w:trPr>
        <w:tc>
          <w:tcPr>
            <w:tcW w:w="711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1E0BEBF4" w14:textId="77777777" w:rsidR="00B07EDD" w:rsidRPr="00B07EDD" w:rsidRDefault="00B07EDD" w:rsidP="00C21ABA">
            <w:pPr>
              <w:rPr>
                <w:rFonts w:ascii="Times New Roman" w:hAnsi="Times New Roman" w:cs="Times New Roman"/>
                <w:sz w:val="24"/>
                <w:szCs w:val="24"/>
                <w:highlight w:val="white"/>
              </w:rPr>
            </w:pPr>
            <w:r w:rsidRPr="00B07EDD">
              <w:rPr>
                <w:rFonts w:ascii="Times New Roman" w:hAnsi="Times New Roman" w:cs="Times New Roman"/>
                <w:b/>
                <w:i/>
                <w:sz w:val="24"/>
                <w:szCs w:val="24"/>
              </w:rPr>
              <w:t>Catechesis Notes for the Week-</w:t>
            </w:r>
            <w:r w:rsidRPr="00B07EDD">
              <w:rPr>
                <w:rFonts w:ascii="Times New Roman" w:hAnsi="Times New Roman" w:cs="Times New Roman"/>
                <w:i/>
                <w:sz w:val="24"/>
                <w:szCs w:val="24"/>
              </w:rPr>
              <w:t xml:space="preserve"> This week there are several festivals which the Church celebrates including, St. Timothy, Pastor and Confessor and the Conversion of St. Paul. These align nicely with our study of the catechism this week regarding the Fifth Chief Part, Confession/Office of the Keys. “</w:t>
            </w:r>
            <w:proofErr w:type="gramStart"/>
            <w:r w:rsidRPr="00B07EDD">
              <w:rPr>
                <w:rFonts w:ascii="Times New Roman" w:hAnsi="Times New Roman" w:cs="Times New Roman"/>
                <w:i/>
                <w:sz w:val="24"/>
                <w:szCs w:val="24"/>
                <w:highlight w:val="white"/>
              </w:rPr>
              <w:t>So</w:t>
            </w:r>
            <w:proofErr w:type="gramEnd"/>
            <w:r w:rsidRPr="00B07EDD">
              <w:rPr>
                <w:rFonts w:ascii="Times New Roman" w:hAnsi="Times New Roman" w:cs="Times New Roman"/>
                <w:i/>
                <w:sz w:val="24"/>
                <w:szCs w:val="24"/>
                <w:highlight w:val="white"/>
              </w:rPr>
              <w:t xml:space="preserve"> notice then, that Confession, as I have often said, consists of two parts. The first is my own work and action, when I lament my sins and desire comfort and refreshment for my soul. The other part is a work that God does when He declares me free of my sin through His Word placed in the mouth of a man. It is this splendid, noble, thing that makes Confession so lovely, so comforting.” Brief Exhortation to Confession. One does not need to strenuously name or list every sin in confession for that would overwhelm and bring one to the point of despair. In the general confession, one should plead guilty of all sins even those we are not aware of as we do in the Lord’s Prayer. In private confession, we should confess those sins which we know and feel in our hearts. The authority to forgive or to withhold forgiveness has been given to the church, this is known as the Office of the Keys. Every Christian is to forgive those who repent and ask for forgiveness but to withhold it from the unrepentant. </w:t>
            </w:r>
            <w:proofErr w:type="gramStart"/>
            <w:r w:rsidRPr="00B07EDD">
              <w:rPr>
                <w:rFonts w:ascii="Times New Roman" w:hAnsi="Times New Roman" w:cs="Times New Roman"/>
                <w:i/>
                <w:sz w:val="24"/>
                <w:szCs w:val="24"/>
                <w:highlight w:val="white"/>
              </w:rPr>
              <w:t>However</w:t>
            </w:r>
            <w:proofErr w:type="gramEnd"/>
            <w:r w:rsidRPr="00B07EDD">
              <w:rPr>
                <w:rFonts w:ascii="Times New Roman" w:hAnsi="Times New Roman" w:cs="Times New Roman"/>
                <w:i/>
                <w:sz w:val="24"/>
                <w:szCs w:val="24"/>
                <w:highlight w:val="white"/>
              </w:rPr>
              <w:t xml:space="preserve"> God has arranged it that the Office of the Keys given to the congregation be publicly exercised by those called and ordained servants of Christ who have been called to stand in His authority and stead to forgive and withhold forgiveness. When the Office of the Keys is being exercised faithfully on behalf of the Christian congregation by the one called to the Office of the Ministry, this forgiveness or excommunication (withholding of forgiveness) is just as valid and certain, even in heaven, as if Christ our dear Lord dealt with us Himself. For, “When I urge you to go to Confession, I am doing </w:t>
            </w:r>
            <w:r w:rsidRPr="00B07EDD">
              <w:rPr>
                <w:rFonts w:ascii="Times New Roman" w:hAnsi="Times New Roman" w:cs="Times New Roman"/>
                <w:i/>
                <w:sz w:val="24"/>
                <w:szCs w:val="24"/>
                <w:highlight w:val="white"/>
              </w:rPr>
              <w:lastRenderedPageBreak/>
              <w:t xml:space="preserve">nothing else than urging you to be a Christian. If I have brought you to the point of being a Christian, I have thereby also brought you to Confession. For those who really desire to be true Christians, to be rid of their sins, and to have a cheerful conscience already possess the true hunger and thirst.” Brief Exhortation to Confession. Lord </w:t>
            </w:r>
            <w:proofErr w:type="gramStart"/>
            <w:r w:rsidRPr="00B07EDD">
              <w:rPr>
                <w:rFonts w:ascii="Times New Roman" w:hAnsi="Times New Roman" w:cs="Times New Roman"/>
                <w:i/>
                <w:sz w:val="24"/>
                <w:szCs w:val="24"/>
                <w:highlight w:val="white"/>
              </w:rPr>
              <w:t>lead</w:t>
            </w:r>
            <w:proofErr w:type="gramEnd"/>
            <w:r w:rsidRPr="00B07EDD">
              <w:rPr>
                <w:rFonts w:ascii="Times New Roman" w:hAnsi="Times New Roman" w:cs="Times New Roman"/>
                <w:i/>
                <w:sz w:val="24"/>
                <w:szCs w:val="24"/>
                <w:highlight w:val="white"/>
              </w:rPr>
              <w:t xml:space="preserve"> us to confess our sins and according to your will receive the word of absolution declared to us by your called and ordained servants of the Word!</w:t>
            </w:r>
            <w:r w:rsidRPr="00B07EDD">
              <w:rPr>
                <w:rFonts w:ascii="Times New Roman" w:hAnsi="Times New Roman" w:cs="Times New Roman"/>
                <w:i/>
                <w:sz w:val="24"/>
                <w:szCs w:val="24"/>
                <w:highlight w:val="white"/>
              </w:rPr>
              <w:tab/>
            </w:r>
            <w:r w:rsidRPr="00B07EDD">
              <w:rPr>
                <w:rFonts w:ascii="Times New Roman" w:hAnsi="Times New Roman" w:cs="Times New Roman"/>
                <w:sz w:val="24"/>
                <w:szCs w:val="24"/>
                <w:highlight w:val="white"/>
              </w:rPr>
              <w:t xml:space="preserve"> </w:t>
            </w:r>
          </w:p>
        </w:tc>
      </w:tr>
    </w:tbl>
    <w:p w14:paraId="07CC4656" w14:textId="77777777" w:rsidR="00B07EDD" w:rsidRPr="00B07EDD" w:rsidRDefault="00B07EDD" w:rsidP="00B07EDD">
      <w:pPr>
        <w:jc w:val="center"/>
        <w:rPr>
          <w:rFonts w:ascii="Times New Roman" w:hAnsi="Times New Roman" w:cs="Times New Roman"/>
          <w:b/>
          <w:sz w:val="24"/>
          <w:szCs w:val="24"/>
        </w:rPr>
      </w:pPr>
      <w:r w:rsidRPr="00B07EDD">
        <w:rPr>
          <w:rFonts w:ascii="Times New Roman" w:hAnsi="Times New Roman" w:cs="Times New Roman"/>
          <w:b/>
          <w:sz w:val="24"/>
          <w:szCs w:val="24"/>
        </w:rPr>
        <w:lastRenderedPageBreak/>
        <w:t>The Order of Meditation and Prayer</w:t>
      </w:r>
    </w:p>
    <w:p w14:paraId="42B31354"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6AF95F4B" w14:textId="77777777" w:rsidR="00B07EDD" w:rsidRPr="00B07EDD" w:rsidRDefault="00B07EDD" w:rsidP="00B07EDD">
      <w:pPr>
        <w:jc w:val="center"/>
        <w:rPr>
          <w:rFonts w:ascii="Times New Roman" w:hAnsi="Times New Roman" w:cs="Times New Roman"/>
          <w:b/>
          <w:i/>
          <w:sz w:val="24"/>
          <w:szCs w:val="24"/>
        </w:rPr>
      </w:pPr>
      <w:r w:rsidRPr="00B07EDD">
        <w:rPr>
          <w:rFonts w:ascii="Times New Roman" w:hAnsi="Times New Roman" w:cs="Times New Roman"/>
          <w:b/>
          <w:i/>
          <w:sz w:val="24"/>
          <w:szCs w:val="24"/>
        </w:rPr>
        <w:t>Theme: God Still Sends Laborers into His Harvest Fields for the Sake of the Flock!</w:t>
      </w:r>
    </w:p>
    <w:p w14:paraId="7BC9C205" w14:textId="77777777" w:rsidR="00B07EDD" w:rsidRPr="00B07EDD" w:rsidRDefault="00B07EDD" w:rsidP="00B07EDD">
      <w:pPr>
        <w:jc w:val="center"/>
        <w:rPr>
          <w:rFonts w:ascii="Times New Roman" w:hAnsi="Times New Roman" w:cs="Times New Roman"/>
          <w:b/>
          <w:i/>
          <w:sz w:val="24"/>
          <w:szCs w:val="24"/>
        </w:rPr>
      </w:pPr>
      <w:r w:rsidRPr="00B07EDD">
        <w:rPr>
          <w:rFonts w:ascii="Times New Roman" w:hAnsi="Times New Roman" w:cs="Times New Roman"/>
          <w:b/>
          <w:i/>
          <w:sz w:val="24"/>
          <w:szCs w:val="24"/>
        </w:rPr>
        <w:t xml:space="preserve"> </w:t>
      </w:r>
    </w:p>
    <w:p w14:paraId="06252ABD" w14:textId="77777777" w:rsidR="00B07EDD" w:rsidRPr="00B07EDD" w:rsidRDefault="00B07EDD" w:rsidP="00B07EDD">
      <w:pPr>
        <w:rPr>
          <w:rFonts w:ascii="Times New Roman" w:hAnsi="Times New Roman" w:cs="Times New Roman"/>
          <w:b/>
          <w:i/>
          <w:sz w:val="24"/>
          <w:szCs w:val="24"/>
        </w:rPr>
      </w:pPr>
      <w:r w:rsidRPr="00B07EDD">
        <w:rPr>
          <w:rFonts w:ascii="Times New Roman" w:hAnsi="Times New Roman" w:cs="Times New Roman"/>
          <w:b/>
          <w:i/>
          <w:sz w:val="24"/>
          <w:szCs w:val="24"/>
        </w:rPr>
        <w:t>Invocation</w:t>
      </w:r>
    </w:p>
    <w:p w14:paraId="5AE53DF2"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In the name of the Father and of the Son and of the Holy Spirit. Amen.</w:t>
      </w:r>
    </w:p>
    <w:p w14:paraId="278649FA"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 xml:space="preserve"> </w:t>
      </w:r>
    </w:p>
    <w:p w14:paraId="65D0C639" w14:textId="77777777" w:rsidR="00B07EDD" w:rsidRPr="00B07EDD" w:rsidRDefault="00B07EDD" w:rsidP="00B07EDD">
      <w:pPr>
        <w:rPr>
          <w:rFonts w:ascii="Times New Roman" w:hAnsi="Times New Roman" w:cs="Times New Roman"/>
          <w:b/>
          <w:i/>
          <w:sz w:val="24"/>
          <w:szCs w:val="24"/>
        </w:rPr>
      </w:pPr>
      <w:r w:rsidRPr="00B07EDD">
        <w:rPr>
          <w:rFonts w:ascii="Times New Roman" w:hAnsi="Times New Roman" w:cs="Times New Roman"/>
          <w:b/>
          <w:i/>
          <w:sz w:val="24"/>
          <w:szCs w:val="24"/>
        </w:rPr>
        <w:t>Apostles’ Creed</w:t>
      </w:r>
    </w:p>
    <w:p w14:paraId="155160B6" w14:textId="77777777" w:rsidR="00B07EDD" w:rsidRPr="00B07EDD" w:rsidRDefault="00B07EDD" w:rsidP="00B07EDD">
      <w:pPr>
        <w:rPr>
          <w:rFonts w:ascii="Times New Roman" w:hAnsi="Times New Roman" w:cs="Times New Roman"/>
          <w:b/>
          <w:i/>
          <w:sz w:val="24"/>
          <w:szCs w:val="24"/>
        </w:rPr>
      </w:pPr>
      <w:r w:rsidRPr="00B07EDD">
        <w:rPr>
          <w:rFonts w:ascii="Times New Roman" w:hAnsi="Times New Roman" w:cs="Times New Roman"/>
          <w:b/>
          <w:i/>
          <w:sz w:val="24"/>
          <w:szCs w:val="24"/>
        </w:rPr>
        <w:t xml:space="preserve"> </w:t>
      </w:r>
    </w:p>
    <w:p w14:paraId="6DF7DE16" w14:textId="77777777" w:rsidR="00B07EDD" w:rsidRPr="00B07EDD" w:rsidRDefault="00B07EDD" w:rsidP="00B07EDD">
      <w:pPr>
        <w:rPr>
          <w:rFonts w:ascii="Times New Roman" w:hAnsi="Times New Roman" w:cs="Times New Roman"/>
          <w:b/>
          <w:i/>
          <w:sz w:val="24"/>
          <w:szCs w:val="24"/>
        </w:rPr>
      </w:pPr>
      <w:r w:rsidRPr="00B07EDD">
        <w:rPr>
          <w:rFonts w:ascii="Times New Roman" w:hAnsi="Times New Roman" w:cs="Times New Roman"/>
          <w:b/>
          <w:i/>
          <w:sz w:val="24"/>
          <w:szCs w:val="24"/>
        </w:rPr>
        <w:t>Verse: Isaiah 1:18</w:t>
      </w:r>
    </w:p>
    <w:p w14:paraId="590FE621"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“Come now, and let us reason together,” says the LORD, “though your sins are like scarlet, they shall be as white as snow; though they are red like crimson, they shall be as wool.”</w:t>
      </w:r>
    </w:p>
    <w:p w14:paraId="51FC6ECE" w14:textId="77777777" w:rsidR="00B07EDD" w:rsidRPr="00B07EDD" w:rsidRDefault="00B07EDD" w:rsidP="00B07EDD">
      <w:pPr>
        <w:rPr>
          <w:rFonts w:ascii="Times New Roman" w:hAnsi="Times New Roman" w:cs="Times New Roman"/>
          <w:b/>
          <w:sz w:val="24"/>
          <w:szCs w:val="24"/>
        </w:rPr>
      </w:pPr>
      <w:r w:rsidRPr="00B07EDD">
        <w:rPr>
          <w:rFonts w:ascii="Times New Roman" w:hAnsi="Times New Roman" w:cs="Times New Roman"/>
          <w:b/>
          <w:sz w:val="24"/>
          <w:szCs w:val="24"/>
        </w:rPr>
        <w:t xml:space="preserve"> </w:t>
      </w:r>
    </w:p>
    <w:p w14:paraId="5C33C77A" w14:textId="77777777" w:rsidR="00B07EDD" w:rsidRPr="00B07EDD" w:rsidRDefault="00B07EDD" w:rsidP="00B07EDD">
      <w:pPr>
        <w:rPr>
          <w:rFonts w:ascii="Times New Roman" w:hAnsi="Times New Roman" w:cs="Times New Roman"/>
          <w:b/>
          <w:i/>
          <w:sz w:val="24"/>
          <w:szCs w:val="24"/>
        </w:rPr>
      </w:pPr>
      <w:r w:rsidRPr="00B07EDD">
        <w:rPr>
          <w:rFonts w:ascii="Times New Roman" w:hAnsi="Times New Roman" w:cs="Times New Roman"/>
          <w:b/>
          <w:i/>
          <w:sz w:val="24"/>
          <w:szCs w:val="24"/>
        </w:rPr>
        <w:t>Psalm 71:1-14; 17</w:t>
      </w:r>
      <w:r w:rsidRPr="00B07EDD">
        <w:rPr>
          <w:rFonts w:ascii="Times New Roman" w:hAnsi="Times New Roman" w:cs="Times New Roman"/>
          <w:sz w:val="24"/>
          <w:szCs w:val="24"/>
        </w:rPr>
        <w:t xml:space="preserve"> </w:t>
      </w:r>
      <w:r w:rsidRPr="00B07EDD">
        <w:rPr>
          <w:rFonts w:ascii="Times New Roman" w:hAnsi="Times New Roman" w:cs="Times New Roman"/>
          <w:b/>
          <w:i/>
          <w:sz w:val="24"/>
          <w:szCs w:val="24"/>
        </w:rPr>
        <w:t>or the appointed daily psalms found in LSB 60 Day Psalm Schedule 304</w:t>
      </w:r>
    </w:p>
    <w:p w14:paraId="497869B6" w14:textId="77777777" w:rsidR="00B07EDD" w:rsidRPr="00B07EDD" w:rsidRDefault="00B07EDD" w:rsidP="00B07EDD">
      <w:pPr>
        <w:rPr>
          <w:rFonts w:ascii="Times New Roman" w:hAnsi="Times New Roman" w:cs="Times New Roman"/>
          <w:b/>
          <w:i/>
          <w:sz w:val="24"/>
          <w:szCs w:val="24"/>
        </w:rPr>
      </w:pPr>
      <w:r w:rsidRPr="00B07EDD">
        <w:rPr>
          <w:rFonts w:ascii="Times New Roman" w:hAnsi="Times New Roman" w:cs="Times New Roman"/>
          <w:b/>
          <w:i/>
          <w:sz w:val="24"/>
          <w:szCs w:val="24"/>
        </w:rPr>
        <w:t xml:space="preserve"> </w:t>
      </w:r>
    </w:p>
    <w:p w14:paraId="2B7C5584" w14:textId="77777777" w:rsidR="00B07EDD" w:rsidRPr="00B07EDD" w:rsidRDefault="00B07EDD" w:rsidP="00B07EDD">
      <w:pPr>
        <w:rPr>
          <w:rFonts w:ascii="Times New Roman" w:hAnsi="Times New Roman" w:cs="Times New Roman"/>
          <w:b/>
          <w:i/>
          <w:sz w:val="24"/>
          <w:szCs w:val="24"/>
        </w:rPr>
      </w:pPr>
      <w:r w:rsidRPr="00B07EDD">
        <w:rPr>
          <w:rFonts w:ascii="Times New Roman" w:hAnsi="Times New Roman" w:cs="Times New Roman"/>
          <w:b/>
          <w:i/>
          <w:sz w:val="24"/>
          <w:szCs w:val="24"/>
        </w:rPr>
        <w:t>Catechism: Confession and the Office of the Keys: What is Confession? What is the Office of the Keys? Where is this written? What do you believe according to these words?</w:t>
      </w:r>
    </w:p>
    <w:p w14:paraId="5BE98018" w14:textId="77777777" w:rsidR="00B07EDD" w:rsidRPr="00B07EDD" w:rsidRDefault="00B07EDD" w:rsidP="00B07EDD">
      <w:pPr>
        <w:rPr>
          <w:rFonts w:ascii="Times New Roman" w:hAnsi="Times New Roman" w:cs="Times New Roman"/>
          <w:b/>
          <w:i/>
          <w:sz w:val="24"/>
          <w:szCs w:val="24"/>
        </w:rPr>
      </w:pPr>
      <w:r w:rsidRPr="00B07EDD">
        <w:rPr>
          <w:rFonts w:ascii="Times New Roman" w:hAnsi="Times New Roman" w:cs="Times New Roman"/>
          <w:b/>
          <w:i/>
          <w:sz w:val="24"/>
          <w:szCs w:val="24"/>
        </w:rPr>
        <w:t xml:space="preserve">                                </w:t>
      </w:r>
      <w:r w:rsidRPr="00B07EDD">
        <w:rPr>
          <w:rFonts w:ascii="Times New Roman" w:hAnsi="Times New Roman" w:cs="Times New Roman"/>
          <w:b/>
          <w:i/>
          <w:sz w:val="24"/>
          <w:szCs w:val="24"/>
        </w:rPr>
        <w:tab/>
      </w:r>
    </w:p>
    <w:p w14:paraId="27E3FC13"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b/>
          <w:sz w:val="24"/>
          <w:szCs w:val="24"/>
        </w:rPr>
        <w:lastRenderedPageBreak/>
        <w:t>What is Confession?</w:t>
      </w:r>
      <w:r w:rsidRPr="00B07EDD">
        <w:rPr>
          <w:rFonts w:ascii="Times New Roman" w:hAnsi="Times New Roman" w:cs="Times New Roman"/>
          <w:sz w:val="24"/>
          <w:szCs w:val="24"/>
        </w:rPr>
        <w:t xml:space="preserve">                                                                               Preschool +</w:t>
      </w:r>
    </w:p>
    <w:p w14:paraId="704A3932"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Confession has two parts.</w:t>
      </w:r>
    </w:p>
    <w:p w14:paraId="6A811A43"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 xml:space="preserve"> </w:t>
      </w:r>
    </w:p>
    <w:p w14:paraId="75D97A24"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First, that we confess our sins, and second, that we receive absolution, that is, forgiveness, from the pastor as from God Himself, not doubting, but firmly believing that by it our sins are forgiven before God in heaven.</w:t>
      </w:r>
    </w:p>
    <w:p w14:paraId="332FB64F"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 xml:space="preserve"> </w:t>
      </w:r>
    </w:p>
    <w:p w14:paraId="4871B8A9"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b/>
          <w:sz w:val="24"/>
          <w:szCs w:val="24"/>
        </w:rPr>
        <w:t xml:space="preserve">What is the Office of the Keys?                                                           </w:t>
      </w:r>
      <w:r w:rsidRPr="00B07EDD">
        <w:rPr>
          <w:rFonts w:ascii="Times New Roman" w:hAnsi="Times New Roman" w:cs="Times New Roman"/>
          <w:sz w:val="24"/>
          <w:szCs w:val="24"/>
        </w:rPr>
        <w:t>First Grade +</w:t>
      </w:r>
    </w:p>
    <w:p w14:paraId="4DC5FB91"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 xml:space="preserve">The Office of the Keys is that special authority which Christ has given to His church on earth to forgive the sins of repentant sinners, but to withhold forgiveness from the unrepentant </w:t>
      </w:r>
      <w:proofErr w:type="gramStart"/>
      <w:r w:rsidRPr="00B07EDD">
        <w:rPr>
          <w:rFonts w:ascii="Times New Roman" w:hAnsi="Times New Roman" w:cs="Times New Roman"/>
          <w:sz w:val="24"/>
          <w:szCs w:val="24"/>
        </w:rPr>
        <w:t>as long as</w:t>
      </w:r>
      <w:proofErr w:type="gramEnd"/>
      <w:r w:rsidRPr="00B07EDD">
        <w:rPr>
          <w:rFonts w:ascii="Times New Roman" w:hAnsi="Times New Roman" w:cs="Times New Roman"/>
          <w:sz w:val="24"/>
          <w:szCs w:val="24"/>
        </w:rPr>
        <w:t xml:space="preserve"> they do not repent.                                                                          </w:t>
      </w:r>
      <w:r w:rsidRPr="00B07EDD">
        <w:rPr>
          <w:rFonts w:ascii="Times New Roman" w:hAnsi="Times New Roman" w:cs="Times New Roman"/>
          <w:b/>
          <w:sz w:val="24"/>
          <w:szCs w:val="24"/>
        </w:rPr>
        <w:t xml:space="preserve">              </w:t>
      </w:r>
    </w:p>
    <w:p w14:paraId="3F50D127"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b/>
          <w:sz w:val="24"/>
          <w:szCs w:val="24"/>
        </w:rPr>
        <w:t xml:space="preserve">Where is this written?                                                                      </w:t>
      </w:r>
      <w:r w:rsidRPr="00B07EDD">
        <w:rPr>
          <w:rFonts w:ascii="Times New Roman" w:hAnsi="Times New Roman" w:cs="Times New Roman"/>
          <w:sz w:val="24"/>
          <w:szCs w:val="24"/>
        </w:rPr>
        <w:t>Second Grade +</w:t>
      </w:r>
    </w:p>
    <w:p w14:paraId="1A749917"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This is what St. John the Evangelist writes in chapter twenty: The Lord Jesus breathed on His disciples and said, “Receive the Holy Spirit. If you forgive anyone his sins, they are forgiven; if you do not forgive them, they are not forgiven.” (John 20:22-23)</w:t>
      </w:r>
    </w:p>
    <w:p w14:paraId="0621CB9E" w14:textId="77777777" w:rsidR="00B07EDD" w:rsidRPr="00B07EDD" w:rsidRDefault="00B07EDD" w:rsidP="00B07EDD">
      <w:pPr>
        <w:rPr>
          <w:rFonts w:ascii="Times New Roman" w:hAnsi="Times New Roman" w:cs="Times New Roman"/>
          <w:b/>
          <w:sz w:val="24"/>
          <w:szCs w:val="24"/>
        </w:rPr>
      </w:pPr>
      <w:r w:rsidRPr="00B07EDD">
        <w:rPr>
          <w:rFonts w:ascii="Times New Roman" w:hAnsi="Times New Roman" w:cs="Times New Roman"/>
          <w:b/>
          <w:sz w:val="24"/>
          <w:szCs w:val="24"/>
        </w:rPr>
        <w:t xml:space="preserve"> </w:t>
      </w:r>
    </w:p>
    <w:p w14:paraId="598D3215"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b/>
          <w:sz w:val="24"/>
          <w:szCs w:val="24"/>
        </w:rPr>
        <w:t xml:space="preserve">What do you believe according to these words?                              </w:t>
      </w:r>
      <w:r w:rsidRPr="00B07EDD">
        <w:rPr>
          <w:rFonts w:ascii="Times New Roman" w:hAnsi="Times New Roman" w:cs="Times New Roman"/>
          <w:sz w:val="24"/>
          <w:szCs w:val="24"/>
        </w:rPr>
        <w:t>Third Grade +</w:t>
      </w:r>
    </w:p>
    <w:p w14:paraId="18C726A0"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 xml:space="preserve">I believe that when the called ministers of Christ deal with us by His divine command, </w:t>
      </w:r>
      <w:proofErr w:type="gramStart"/>
      <w:r w:rsidRPr="00B07EDD">
        <w:rPr>
          <w:rFonts w:ascii="Times New Roman" w:hAnsi="Times New Roman" w:cs="Times New Roman"/>
          <w:sz w:val="24"/>
          <w:szCs w:val="24"/>
        </w:rPr>
        <w:t>in particular when</w:t>
      </w:r>
      <w:proofErr w:type="gramEnd"/>
      <w:r w:rsidRPr="00B07EDD">
        <w:rPr>
          <w:rFonts w:ascii="Times New Roman" w:hAnsi="Times New Roman" w:cs="Times New Roman"/>
          <w:sz w:val="24"/>
          <w:szCs w:val="24"/>
        </w:rPr>
        <w:t xml:space="preserve"> they exclude openly unrepentant sinners from the Christian congregation and absolve those who repent of their sins and want to do better, this is just as valid and certain, even in heaven, as if Christ our dear Lord dealt with us Himself.      </w:t>
      </w:r>
    </w:p>
    <w:p w14:paraId="2B21772E"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 xml:space="preserve">                                        </w:t>
      </w:r>
      <w:r w:rsidRPr="00B07EDD">
        <w:rPr>
          <w:rFonts w:ascii="Times New Roman" w:hAnsi="Times New Roman" w:cs="Times New Roman"/>
          <w:sz w:val="24"/>
          <w:szCs w:val="24"/>
        </w:rPr>
        <w:tab/>
      </w:r>
    </w:p>
    <w:p w14:paraId="3DE5FC3F" w14:textId="77777777" w:rsidR="00B07EDD" w:rsidRPr="00B07EDD" w:rsidRDefault="00B07EDD" w:rsidP="00B07EDD">
      <w:pPr>
        <w:rPr>
          <w:rFonts w:ascii="Times New Roman" w:hAnsi="Times New Roman" w:cs="Times New Roman"/>
          <w:i/>
          <w:sz w:val="24"/>
          <w:szCs w:val="24"/>
        </w:rPr>
      </w:pPr>
      <w:r w:rsidRPr="00B07EDD">
        <w:rPr>
          <w:rFonts w:ascii="Times New Roman" w:hAnsi="Times New Roman" w:cs="Times New Roman"/>
          <w:i/>
          <w:sz w:val="24"/>
          <w:szCs w:val="24"/>
        </w:rPr>
        <w:t>Readings for the Week of the Third Sunday after the Epiphany (Epiphany 3C)/St. Titus, Pastor and Confessor</w:t>
      </w:r>
    </w:p>
    <w:tbl>
      <w:tblPr>
        <w:tblW w:w="5797" w:type="dxa"/>
        <w:tblInd w:w="622" w:type="dxa"/>
        <w:tblBorders>
          <w:top w:val="nil"/>
          <w:left w:val="nil"/>
          <w:bottom w:val="nil"/>
          <w:right w:val="nil"/>
          <w:insideH w:val="nil"/>
          <w:insideV w:val="nil"/>
        </w:tblBorders>
        <w:tblLayout w:type="fixed"/>
        <w:tblLook w:val="0600" w:firstRow="0" w:lastRow="0" w:firstColumn="0" w:lastColumn="0" w:noHBand="1" w:noVBand="1"/>
      </w:tblPr>
      <w:tblGrid>
        <w:gridCol w:w="847"/>
        <w:gridCol w:w="2880"/>
        <w:gridCol w:w="2070"/>
      </w:tblGrid>
      <w:tr w:rsidR="00B07EDD" w:rsidRPr="00B07EDD" w14:paraId="4F3B0F18" w14:textId="77777777" w:rsidTr="00C21ABA">
        <w:trPr>
          <w:trHeight w:val="435"/>
        </w:trPr>
        <w:tc>
          <w:tcPr>
            <w:tcW w:w="847"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3B0AE33D"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lastRenderedPageBreak/>
              <w:t xml:space="preserve"> </w:t>
            </w:r>
          </w:p>
        </w:tc>
        <w:tc>
          <w:tcPr>
            <w:tcW w:w="288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2BBC79A5"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Bible Narrative</w:t>
            </w:r>
          </w:p>
        </w:tc>
        <w:tc>
          <w:tcPr>
            <w:tcW w:w="207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78938AA7"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Second Reading</w:t>
            </w:r>
          </w:p>
        </w:tc>
      </w:tr>
      <w:tr w:rsidR="00B07EDD" w:rsidRPr="00B07EDD" w14:paraId="71209DCD" w14:textId="77777777" w:rsidTr="00C21ABA">
        <w:trPr>
          <w:trHeight w:val="2940"/>
        </w:trPr>
        <w:tc>
          <w:tcPr>
            <w:tcW w:w="847"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27BEF140"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Mon</w:t>
            </w:r>
          </w:p>
          <w:p w14:paraId="6339DC72" w14:textId="77777777" w:rsidR="00B07EDD" w:rsidRPr="00B07EDD" w:rsidRDefault="00B07EDD" w:rsidP="00C21ABA">
            <w:pPr>
              <w:rPr>
                <w:rFonts w:ascii="Times New Roman" w:hAnsi="Times New Roman" w:cs="Times New Roman"/>
                <w:sz w:val="24"/>
                <w:szCs w:val="24"/>
              </w:rPr>
            </w:pPr>
          </w:p>
          <w:p w14:paraId="3DCAE418"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Tues</w:t>
            </w:r>
          </w:p>
          <w:p w14:paraId="2B9D4F07" w14:textId="77777777" w:rsidR="00B07EDD" w:rsidRPr="00B07EDD" w:rsidRDefault="00B07EDD" w:rsidP="00C21ABA">
            <w:pPr>
              <w:rPr>
                <w:rFonts w:ascii="Times New Roman" w:hAnsi="Times New Roman" w:cs="Times New Roman"/>
                <w:sz w:val="24"/>
                <w:szCs w:val="24"/>
              </w:rPr>
            </w:pPr>
          </w:p>
          <w:p w14:paraId="4CED7F02"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Wed</w:t>
            </w:r>
          </w:p>
          <w:p w14:paraId="4E2E43CC" w14:textId="77777777" w:rsidR="00B07EDD" w:rsidRPr="00B07EDD" w:rsidRDefault="00B07EDD" w:rsidP="00C21ABA">
            <w:pPr>
              <w:rPr>
                <w:rFonts w:ascii="Times New Roman" w:hAnsi="Times New Roman" w:cs="Times New Roman"/>
                <w:sz w:val="24"/>
                <w:szCs w:val="24"/>
              </w:rPr>
            </w:pPr>
          </w:p>
          <w:p w14:paraId="5FEBBB4E" w14:textId="77777777" w:rsidR="00B07EDD" w:rsidRPr="00B07EDD" w:rsidRDefault="00B07EDD" w:rsidP="00C21ABA">
            <w:pPr>
              <w:rPr>
                <w:rFonts w:ascii="Times New Roman" w:hAnsi="Times New Roman" w:cs="Times New Roman"/>
                <w:sz w:val="24"/>
                <w:szCs w:val="24"/>
              </w:rPr>
            </w:pPr>
          </w:p>
          <w:p w14:paraId="717D8323"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Thurs</w:t>
            </w:r>
          </w:p>
          <w:p w14:paraId="771CD3D1" w14:textId="77777777" w:rsidR="00B07EDD" w:rsidRPr="00B07EDD" w:rsidRDefault="00B07EDD" w:rsidP="00C21ABA">
            <w:pPr>
              <w:rPr>
                <w:rFonts w:ascii="Times New Roman" w:hAnsi="Times New Roman" w:cs="Times New Roman"/>
                <w:sz w:val="24"/>
                <w:szCs w:val="24"/>
              </w:rPr>
            </w:pPr>
          </w:p>
          <w:p w14:paraId="27F6EDBE"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Fri</w:t>
            </w:r>
          </w:p>
          <w:p w14:paraId="470B4C64" w14:textId="77777777" w:rsidR="00B07EDD" w:rsidRPr="00B07EDD" w:rsidRDefault="00B07EDD" w:rsidP="00C21ABA">
            <w:pPr>
              <w:rPr>
                <w:rFonts w:ascii="Times New Roman" w:hAnsi="Times New Roman" w:cs="Times New Roman"/>
                <w:sz w:val="24"/>
                <w:szCs w:val="24"/>
              </w:rPr>
            </w:pPr>
          </w:p>
          <w:p w14:paraId="177E8547" w14:textId="77777777" w:rsidR="00B07EDD" w:rsidRPr="00B07EDD" w:rsidRDefault="00B07EDD" w:rsidP="00C21ABA">
            <w:pPr>
              <w:rPr>
                <w:rFonts w:ascii="Times New Roman" w:hAnsi="Times New Roman" w:cs="Times New Roman"/>
                <w:sz w:val="24"/>
                <w:szCs w:val="24"/>
              </w:rPr>
            </w:pPr>
          </w:p>
          <w:p w14:paraId="6BCBAC50"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Sat</w:t>
            </w:r>
          </w:p>
        </w:tc>
        <w:tc>
          <w:tcPr>
            <w:tcW w:w="288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7F9E69C0"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The Miraculous Catch of Fish—Luke 5:1-11</w:t>
            </w:r>
          </w:p>
          <w:p w14:paraId="7B4BF224"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 xml:space="preserve">Jesus Forgives the Paralytic—Matthew 9:1-13 </w:t>
            </w:r>
          </w:p>
          <w:p w14:paraId="2B9557F9"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Jesus Sends Out the Twelve—Matthew 9:35-10:20, 40</w:t>
            </w:r>
          </w:p>
          <w:p w14:paraId="1B5CBFE7"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If A Brother Sins Against You—Matthew 18:1-13</w:t>
            </w:r>
          </w:p>
          <w:p w14:paraId="503ACF98"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 xml:space="preserve">The Holy Absolution for the Erring Brother—2 Samuel 12:1-25 </w:t>
            </w:r>
          </w:p>
          <w:p w14:paraId="7B3AC96A"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Sunday’s Old and Epistle—1 Samuel 1:21-28</w:t>
            </w:r>
          </w:p>
        </w:tc>
        <w:tc>
          <w:tcPr>
            <w:tcW w:w="207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194DE77D"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Zechariah 4:1-5:11</w:t>
            </w:r>
          </w:p>
          <w:p w14:paraId="5CB6632D" w14:textId="77777777" w:rsidR="00B07EDD" w:rsidRPr="00B07EDD" w:rsidRDefault="00B07EDD" w:rsidP="00C21ABA">
            <w:pPr>
              <w:rPr>
                <w:rFonts w:ascii="Times New Roman" w:hAnsi="Times New Roman" w:cs="Times New Roman"/>
                <w:sz w:val="24"/>
                <w:szCs w:val="24"/>
              </w:rPr>
            </w:pPr>
          </w:p>
          <w:p w14:paraId="5C079B19"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Zechariah 6:1-7:14</w:t>
            </w:r>
          </w:p>
          <w:p w14:paraId="2AD6018C" w14:textId="77777777" w:rsidR="00B07EDD" w:rsidRPr="00B07EDD" w:rsidRDefault="00B07EDD" w:rsidP="00C21ABA">
            <w:pPr>
              <w:rPr>
                <w:rFonts w:ascii="Times New Roman" w:hAnsi="Times New Roman" w:cs="Times New Roman"/>
                <w:sz w:val="24"/>
                <w:szCs w:val="24"/>
              </w:rPr>
            </w:pPr>
          </w:p>
          <w:p w14:paraId="6F062E2D"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Zechariah 8:1-23</w:t>
            </w:r>
          </w:p>
          <w:p w14:paraId="5B2657C7" w14:textId="77777777" w:rsidR="00B07EDD" w:rsidRPr="00B07EDD" w:rsidRDefault="00B07EDD" w:rsidP="00C21ABA">
            <w:pPr>
              <w:rPr>
                <w:rFonts w:ascii="Times New Roman" w:hAnsi="Times New Roman" w:cs="Times New Roman"/>
                <w:sz w:val="24"/>
                <w:szCs w:val="24"/>
              </w:rPr>
            </w:pPr>
          </w:p>
          <w:p w14:paraId="690248A1" w14:textId="77777777" w:rsidR="00B07EDD" w:rsidRPr="00B07EDD" w:rsidRDefault="00B07EDD" w:rsidP="00C21ABA">
            <w:pPr>
              <w:rPr>
                <w:rFonts w:ascii="Times New Roman" w:hAnsi="Times New Roman" w:cs="Times New Roman"/>
                <w:sz w:val="24"/>
                <w:szCs w:val="24"/>
              </w:rPr>
            </w:pPr>
          </w:p>
          <w:p w14:paraId="17A93271"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Zechariah 9:1-17</w:t>
            </w:r>
          </w:p>
          <w:p w14:paraId="5100C662" w14:textId="77777777" w:rsidR="00B07EDD" w:rsidRPr="00B07EDD" w:rsidRDefault="00B07EDD" w:rsidP="00C21ABA">
            <w:pPr>
              <w:rPr>
                <w:rFonts w:ascii="Times New Roman" w:hAnsi="Times New Roman" w:cs="Times New Roman"/>
                <w:sz w:val="24"/>
                <w:szCs w:val="24"/>
              </w:rPr>
            </w:pPr>
          </w:p>
          <w:p w14:paraId="25C77352"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Zechariah 10:1-11:3</w:t>
            </w:r>
          </w:p>
          <w:p w14:paraId="6F9FE2D5" w14:textId="77777777" w:rsidR="00B07EDD" w:rsidRPr="00B07EDD" w:rsidRDefault="00B07EDD" w:rsidP="00C21ABA">
            <w:pPr>
              <w:rPr>
                <w:rFonts w:ascii="Times New Roman" w:hAnsi="Times New Roman" w:cs="Times New Roman"/>
                <w:sz w:val="24"/>
                <w:szCs w:val="24"/>
              </w:rPr>
            </w:pPr>
          </w:p>
          <w:p w14:paraId="63CE019C" w14:textId="77777777" w:rsidR="00B07EDD" w:rsidRPr="00B07EDD" w:rsidRDefault="00B07EDD" w:rsidP="00C21ABA">
            <w:pPr>
              <w:rPr>
                <w:rFonts w:ascii="Times New Roman" w:hAnsi="Times New Roman" w:cs="Times New Roman"/>
                <w:sz w:val="24"/>
                <w:szCs w:val="24"/>
              </w:rPr>
            </w:pPr>
            <w:r w:rsidRPr="00B07EDD">
              <w:rPr>
                <w:rFonts w:ascii="Times New Roman" w:hAnsi="Times New Roman" w:cs="Times New Roman"/>
                <w:sz w:val="24"/>
                <w:szCs w:val="24"/>
              </w:rPr>
              <w:t>Hebrews 2:14-18</w:t>
            </w:r>
          </w:p>
        </w:tc>
      </w:tr>
    </w:tbl>
    <w:p w14:paraId="0B52C367" w14:textId="77777777" w:rsidR="00B07EDD" w:rsidRPr="00B07EDD" w:rsidRDefault="00B07EDD" w:rsidP="00B07EDD">
      <w:pPr>
        <w:rPr>
          <w:rFonts w:ascii="Times New Roman" w:hAnsi="Times New Roman" w:cs="Times New Roman"/>
          <w:b/>
          <w:i/>
          <w:sz w:val="24"/>
          <w:szCs w:val="24"/>
        </w:rPr>
      </w:pPr>
      <w:r w:rsidRPr="00B07EDD">
        <w:rPr>
          <w:rFonts w:ascii="Times New Roman" w:hAnsi="Times New Roman" w:cs="Times New Roman"/>
          <w:b/>
          <w:i/>
          <w:sz w:val="24"/>
          <w:szCs w:val="24"/>
        </w:rPr>
        <w:t>Collects for the Week, Daily Themes for Prayer, In Our Prayers at Trinity</w:t>
      </w:r>
    </w:p>
    <w:p w14:paraId="011EF8B3" w14:textId="77777777" w:rsidR="00B07EDD" w:rsidRPr="00B07EDD" w:rsidRDefault="00B07EDD" w:rsidP="00B07EDD">
      <w:pPr>
        <w:rPr>
          <w:rFonts w:ascii="Times New Roman" w:hAnsi="Times New Roman" w:cs="Times New Roman"/>
          <w:i/>
          <w:sz w:val="24"/>
          <w:szCs w:val="24"/>
        </w:rPr>
      </w:pPr>
    </w:p>
    <w:p w14:paraId="1C3799EF" w14:textId="77777777" w:rsidR="00B07EDD" w:rsidRPr="00B07EDD" w:rsidRDefault="00B07EDD" w:rsidP="00B07EDD">
      <w:pPr>
        <w:rPr>
          <w:rFonts w:ascii="Times New Roman" w:hAnsi="Times New Roman" w:cs="Times New Roman"/>
          <w:sz w:val="24"/>
          <w:szCs w:val="24"/>
          <w:u w:val="single"/>
        </w:rPr>
      </w:pPr>
      <w:r w:rsidRPr="00B07EDD">
        <w:rPr>
          <w:rFonts w:ascii="Times New Roman" w:hAnsi="Times New Roman" w:cs="Times New Roman"/>
          <w:i/>
          <w:sz w:val="24"/>
          <w:szCs w:val="24"/>
          <w:u w:val="single"/>
        </w:rPr>
        <w:t>Collects for the Week of the Third Sunday after the Epiphany (Epiphany 3C)/St. Titus, Pastor and Confessor</w:t>
      </w:r>
    </w:p>
    <w:p w14:paraId="1C19346D" w14:textId="77777777" w:rsidR="00B07EDD" w:rsidRPr="00B07EDD" w:rsidRDefault="00B07EDD" w:rsidP="00B07EDD">
      <w:pPr>
        <w:rPr>
          <w:rFonts w:ascii="Times New Roman" w:hAnsi="Times New Roman" w:cs="Times New Roman"/>
          <w:b/>
          <w:sz w:val="24"/>
          <w:szCs w:val="24"/>
          <w:highlight w:val="white"/>
        </w:rPr>
      </w:pPr>
      <w:r w:rsidRPr="00B07EDD">
        <w:rPr>
          <w:rFonts w:ascii="Times New Roman" w:hAnsi="Times New Roman" w:cs="Times New Roman"/>
          <w:b/>
          <w:sz w:val="24"/>
          <w:szCs w:val="24"/>
          <w:highlight w:val="white"/>
        </w:rPr>
        <w:t>Almighty and everlasting God, mercifully look upon our infirmities and stretch forth the hand of Your majesty to heal and defend us; through Jesus Christ, Your Son, our Lord, who lives and reigns with You and the Holy Spirit, one God, now and forever. Amen.</w:t>
      </w:r>
    </w:p>
    <w:p w14:paraId="0DFD0D55" w14:textId="77777777" w:rsidR="00B07EDD" w:rsidRPr="00B07EDD" w:rsidRDefault="00B07EDD" w:rsidP="00B07EDD">
      <w:pPr>
        <w:rPr>
          <w:rFonts w:ascii="Times New Roman" w:hAnsi="Times New Roman" w:cs="Times New Roman"/>
          <w:b/>
          <w:sz w:val="24"/>
          <w:szCs w:val="24"/>
          <w:highlight w:val="white"/>
        </w:rPr>
      </w:pPr>
    </w:p>
    <w:p w14:paraId="3FF53BE6" w14:textId="77777777" w:rsidR="00B07EDD" w:rsidRPr="00B07EDD" w:rsidRDefault="00B07EDD" w:rsidP="00B07EDD">
      <w:pPr>
        <w:rPr>
          <w:rFonts w:ascii="Times New Roman" w:hAnsi="Times New Roman" w:cs="Times New Roman"/>
          <w:b/>
          <w:sz w:val="24"/>
          <w:szCs w:val="24"/>
          <w:highlight w:val="white"/>
        </w:rPr>
      </w:pPr>
      <w:r w:rsidRPr="00B07EDD">
        <w:rPr>
          <w:rFonts w:ascii="Times New Roman" w:hAnsi="Times New Roman" w:cs="Times New Roman"/>
          <w:b/>
          <w:sz w:val="24"/>
          <w:szCs w:val="24"/>
          <w:highlight w:val="white"/>
        </w:rPr>
        <w:t xml:space="preserve">Almighty God, </w:t>
      </w:r>
      <w:proofErr w:type="gramStart"/>
      <w:r w:rsidRPr="00B07EDD">
        <w:rPr>
          <w:rFonts w:ascii="Times New Roman" w:hAnsi="Times New Roman" w:cs="Times New Roman"/>
          <w:b/>
          <w:sz w:val="24"/>
          <w:szCs w:val="24"/>
          <w:highlight w:val="white"/>
        </w:rPr>
        <w:t>You</w:t>
      </w:r>
      <w:proofErr w:type="gramEnd"/>
      <w:r w:rsidRPr="00B07EDD">
        <w:rPr>
          <w:rFonts w:ascii="Times New Roman" w:hAnsi="Times New Roman" w:cs="Times New Roman"/>
          <w:b/>
          <w:sz w:val="24"/>
          <w:szCs w:val="24"/>
          <w:highlight w:val="white"/>
        </w:rPr>
        <w:t xml:space="preserve"> called Titus to the work of pastor and teacher. Make all shepherds of Your flock diligent in preaching Your holy Word so that the whole world may know the immeasurable riches of our Savior, Jesus Christ, who lives and reigns with You and the Holy Spirit, one God, now and forever. Amen. </w:t>
      </w:r>
    </w:p>
    <w:p w14:paraId="3E07C9B9" w14:textId="77777777" w:rsidR="00B07EDD" w:rsidRPr="00B07EDD" w:rsidRDefault="00B07EDD" w:rsidP="00B07EDD">
      <w:pPr>
        <w:rPr>
          <w:rFonts w:ascii="Times New Roman" w:hAnsi="Times New Roman" w:cs="Times New Roman"/>
          <w:color w:val="292B2C"/>
          <w:sz w:val="24"/>
          <w:szCs w:val="24"/>
          <w:highlight w:val="white"/>
        </w:rPr>
      </w:pPr>
    </w:p>
    <w:p w14:paraId="4BD29439" w14:textId="77777777" w:rsidR="00B07EDD" w:rsidRPr="00B07EDD" w:rsidRDefault="00B07EDD" w:rsidP="00B07EDD">
      <w:pPr>
        <w:rPr>
          <w:rFonts w:ascii="Times New Roman" w:hAnsi="Times New Roman" w:cs="Times New Roman"/>
          <w:i/>
          <w:sz w:val="24"/>
          <w:szCs w:val="24"/>
          <w:u w:val="single"/>
        </w:rPr>
      </w:pPr>
      <w:r w:rsidRPr="00B07EDD">
        <w:rPr>
          <w:rFonts w:ascii="Times New Roman" w:hAnsi="Times New Roman" w:cs="Times New Roman"/>
          <w:i/>
          <w:sz w:val="24"/>
          <w:szCs w:val="24"/>
          <w:u w:val="single"/>
        </w:rPr>
        <w:lastRenderedPageBreak/>
        <w:t>Daily Themes for Prayer</w:t>
      </w:r>
    </w:p>
    <w:p w14:paraId="688D3CA0" w14:textId="77777777" w:rsidR="00B07EDD" w:rsidRPr="00B07EDD" w:rsidRDefault="00B07EDD" w:rsidP="00B07EDD">
      <w:pPr>
        <w:rPr>
          <w:rFonts w:ascii="Times New Roman" w:hAnsi="Times New Roman" w:cs="Times New Roman"/>
          <w:i/>
          <w:sz w:val="24"/>
          <w:szCs w:val="24"/>
        </w:rPr>
      </w:pPr>
      <w:r w:rsidRPr="00B07EDD">
        <w:rPr>
          <w:rFonts w:ascii="Times New Roman" w:hAnsi="Times New Roman" w:cs="Times New Roman"/>
          <w:b/>
          <w:i/>
          <w:sz w:val="24"/>
          <w:szCs w:val="24"/>
        </w:rPr>
        <w:t xml:space="preserve">Sunday: </w:t>
      </w:r>
      <w:r w:rsidRPr="00B07EDD">
        <w:rPr>
          <w:rFonts w:ascii="Times New Roman" w:hAnsi="Times New Roman" w:cs="Times New Roman"/>
          <w:i/>
          <w:sz w:val="24"/>
          <w:szCs w:val="24"/>
        </w:rPr>
        <w:t>Pray for the joy of the resurrection among us; for true and godly worship throughout the world; and for the faithful preaching and hearing of God’s Word.</w:t>
      </w:r>
    </w:p>
    <w:p w14:paraId="0D5BB1E0" w14:textId="77777777" w:rsidR="00B07EDD" w:rsidRPr="00B07EDD" w:rsidRDefault="00B07EDD" w:rsidP="00B07EDD">
      <w:pPr>
        <w:rPr>
          <w:rFonts w:ascii="Times New Roman" w:hAnsi="Times New Roman" w:cs="Times New Roman"/>
          <w:i/>
          <w:sz w:val="24"/>
          <w:szCs w:val="24"/>
        </w:rPr>
      </w:pPr>
      <w:r w:rsidRPr="00B07EDD">
        <w:rPr>
          <w:rFonts w:ascii="Times New Roman" w:hAnsi="Times New Roman" w:cs="Times New Roman"/>
          <w:b/>
          <w:i/>
          <w:sz w:val="24"/>
          <w:szCs w:val="24"/>
        </w:rPr>
        <w:t xml:space="preserve">Monday: </w:t>
      </w:r>
      <w:r w:rsidRPr="00B07EDD">
        <w:rPr>
          <w:rFonts w:ascii="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11C3997F" w14:textId="77777777" w:rsidR="00B07EDD" w:rsidRPr="00B07EDD" w:rsidRDefault="00B07EDD" w:rsidP="00B07EDD">
      <w:pPr>
        <w:rPr>
          <w:rFonts w:ascii="Times New Roman" w:hAnsi="Times New Roman" w:cs="Times New Roman"/>
          <w:i/>
          <w:sz w:val="24"/>
          <w:szCs w:val="24"/>
        </w:rPr>
      </w:pPr>
      <w:r w:rsidRPr="00B07EDD">
        <w:rPr>
          <w:rFonts w:ascii="Times New Roman" w:hAnsi="Times New Roman" w:cs="Times New Roman"/>
          <w:b/>
          <w:i/>
          <w:sz w:val="24"/>
          <w:szCs w:val="24"/>
        </w:rPr>
        <w:t xml:space="preserve">Tuesday: </w:t>
      </w:r>
      <w:r w:rsidRPr="00B07EDD">
        <w:rPr>
          <w:rFonts w:ascii="Times New Roman" w:hAnsi="Times New Roman" w:cs="Times New Roman"/>
          <w:i/>
          <w:sz w:val="24"/>
          <w:szCs w:val="24"/>
        </w:rPr>
        <w:t>Pray for deliverance against temptation; for the addicted and despairing; for the tortured and oppressed; and for those struggling with besetting sins.</w:t>
      </w:r>
    </w:p>
    <w:p w14:paraId="17E45CAE" w14:textId="77777777" w:rsidR="00B07EDD" w:rsidRPr="00B07EDD" w:rsidRDefault="00B07EDD" w:rsidP="00B07EDD">
      <w:pPr>
        <w:rPr>
          <w:rFonts w:ascii="Times New Roman" w:hAnsi="Times New Roman" w:cs="Times New Roman"/>
          <w:i/>
          <w:sz w:val="24"/>
          <w:szCs w:val="24"/>
        </w:rPr>
      </w:pPr>
      <w:r w:rsidRPr="00B07EDD">
        <w:rPr>
          <w:rFonts w:ascii="Times New Roman" w:hAnsi="Times New Roman" w:cs="Times New Roman"/>
          <w:b/>
          <w:i/>
          <w:sz w:val="24"/>
          <w:szCs w:val="24"/>
        </w:rPr>
        <w:t xml:space="preserve">Wednesday: </w:t>
      </w:r>
      <w:r w:rsidRPr="00B07EDD">
        <w:rPr>
          <w:rFonts w:ascii="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2EC433E3" w14:textId="77777777" w:rsidR="00B07EDD" w:rsidRPr="00B07EDD" w:rsidRDefault="00B07EDD" w:rsidP="00B07EDD">
      <w:pPr>
        <w:rPr>
          <w:rFonts w:ascii="Times New Roman" w:hAnsi="Times New Roman" w:cs="Times New Roman"/>
          <w:i/>
          <w:sz w:val="24"/>
          <w:szCs w:val="24"/>
        </w:rPr>
      </w:pPr>
      <w:r w:rsidRPr="00B07EDD">
        <w:rPr>
          <w:rFonts w:ascii="Times New Roman" w:hAnsi="Times New Roman" w:cs="Times New Roman"/>
          <w:b/>
          <w:i/>
          <w:sz w:val="24"/>
          <w:szCs w:val="24"/>
        </w:rPr>
        <w:t xml:space="preserve">Thursday: </w:t>
      </w:r>
      <w:r w:rsidRPr="00B07EDD">
        <w:rPr>
          <w:rFonts w:ascii="Times New Roman" w:hAnsi="Times New Roman" w:cs="Times New Roman"/>
          <w:i/>
          <w:sz w:val="24"/>
          <w:szCs w:val="24"/>
        </w:rPr>
        <w:t>Pray for the Church and her pastors; for missionaries; and for fruitful and salutary use of the blessed sacrament of the Lord’s body and blood.</w:t>
      </w:r>
    </w:p>
    <w:p w14:paraId="3807598A" w14:textId="77777777" w:rsidR="00B07EDD" w:rsidRPr="00B07EDD" w:rsidRDefault="00B07EDD" w:rsidP="00B07EDD">
      <w:pPr>
        <w:rPr>
          <w:rFonts w:ascii="Times New Roman" w:hAnsi="Times New Roman" w:cs="Times New Roman"/>
          <w:i/>
          <w:sz w:val="24"/>
          <w:szCs w:val="24"/>
        </w:rPr>
      </w:pPr>
      <w:r w:rsidRPr="00B07EDD">
        <w:rPr>
          <w:rFonts w:ascii="Times New Roman" w:hAnsi="Times New Roman" w:cs="Times New Roman"/>
          <w:b/>
          <w:i/>
          <w:sz w:val="24"/>
          <w:szCs w:val="24"/>
        </w:rPr>
        <w:t xml:space="preserve">Friday: </w:t>
      </w:r>
      <w:r w:rsidRPr="00B07EDD">
        <w:rPr>
          <w:rFonts w:ascii="Times New Roman" w:hAnsi="Times New Roman" w:cs="Times New Roman"/>
          <w:i/>
          <w:sz w:val="24"/>
          <w:szCs w:val="24"/>
        </w:rPr>
        <w:t>Pray for the preaching of the cross of our Lord Jesus Christ and for its spread throughout the whole world, especially in our community; and for the persecuted.</w:t>
      </w:r>
    </w:p>
    <w:p w14:paraId="0D02E751" w14:textId="77777777" w:rsidR="00B07EDD" w:rsidRPr="00B07EDD" w:rsidRDefault="00B07EDD" w:rsidP="00B07EDD">
      <w:pPr>
        <w:rPr>
          <w:rFonts w:ascii="Times New Roman" w:hAnsi="Times New Roman" w:cs="Times New Roman"/>
          <w:i/>
          <w:sz w:val="24"/>
          <w:szCs w:val="24"/>
        </w:rPr>
      </w:pPr>
      <w:r w:rsidRPr="00B07EDD">
        <w:rPr>
          <w:rFonts w:ascii="Times New Roman" w:hAnsi="Times New Roman" w:cs="Times New Roman"/>
          <w:b/>
          <w:i/>
          <w:sz w:val="24"/>
          <w:szCs w:val="24"/>
        </w:rPr>
        <w:t xml:space="preserve">Saturday: </w:t>
      </w:r>
      <w:r w:rsidRPr="00B07EDD">
        <w:rPr>
          <w:rFonts w:ascii="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4370BC48" w14:textId="77777777" w:rsidR="00B07EDD" w:rsidRPr="00B07EDD" w:rsidRDefault="00B07EDD" w:rsidP="00B07EDD">
      <w:pPr>
        <w:rPr>
          <w:rFonts w:ascii="Times New Roman" w:hAnsi="Times New Roman" w:cs="Times New Roman"/>
          <w:i/>
          <w:sz w:val="24"/>
          <w:szCs w:val="24"/>
        </w:rPr>
      </w:pPr>
      <w:r w:rsidRPr="00B07EDD">
        <w:rPr>
          <w:rFonts w:ascii="Times New Roman" w:hAnsi="Times New Roman" w:cs="Times New Roman"/>
          <w:i/>
          <w:sz w:val="24"/>
          <w:szCs w:val="24"/>
        </w:rPr>
        <w:t xml:space="preserve"> </w:t>
      </w:r>
    </w:p>
    <w:p w14:paraId="56F3F64A" w14:textId="77777777" w:rsidR="00B07EDD" w:rsidRPr="00B07EDD" w:rsidRDefault="00B07EDD" w:rsidP="00B07EDD">
      <w:pPr>
        <w:rPr>
          <w:rFonts w:ascii="Times New Roman" w:hAnsi="Times New Roman" w:cs="Times New Roman"/>
          <w:i/>
          <w:sz w:val="24"/>
          <w:szCs w:val="24"/>
          <w:u w:val="single"/>
        </w:rPr>
      </w:pPr>
      <w:r w:rsidRPr="00B07EDD">
        <w:rPr>
          <w:rFonts w:ascii="Times New Roman" w:hAnsi="Times New Roman" w:cs="Times New Roman"/>
          <w:i/>
          <w:sz w:val="24"/>
          <w:szCs w:val="24"/>
          <w:u w:val="single"/>
        </w:rPr>
        <w:t>In Our Prayers This Week</w:t>
      </w:r>
    </w:p>
    <w:p w14:paraId="683C5071" w14:textId="77777777" w:rsidR="00B07EDD" w:rsidRPr="00B07EDD" w:rsidRDefault="00B07EDD" w:rsidP="00B07EDD">
      <w:pPr>
        <w:rPr>
          <w:rFonts w:ascii="Times New Roman" w:hAnsi="Times New Roman" w:cs="Times New Roman"/>
          <w:i/>
          <w:sz w:val="24"/>
          <w:szCs w:val="24"/>
        </w:rPr>
      </w:pPr>
      <w:r w:rsidRPr="00B07EDD">
        <w:rPr>
          <w:rFonts w:ascii="Times New Roman" w:hAnsi="Times New Roman" w:cs="Times New Roman"/>
          <w:i/>
          <w:sz w:val="24"/>
          <w:szCs w:val="24"/>
        </w:rPr>
        <w:t>All those celebrating birthdays:  Austin Adermann, Alyssa Anderson, Dale Anderson, Braxton Brandriet, Robert Carlson, Jaime Conrad, Cassandra Dragt, &amp; Linden Roggenbuck, and anniversaries all the other joys God blesses us with in this life. Namely…</w:t>
      </w:r>
    </w:p>
    <w:p w14:paraId="6CE6FDE7" w14:textId="77777777" w:rsidR="00B07EDD" w:rsidRPr="00B07EDD" w:rsidRDefault="00B07EDD" w:rsidP="00B07EDD">
      <w:pPr>
        <w:rPr>
          <w:rFonts w:ascii="Times New Roman" w:hAnsi="Times New Roman" w:cs="Times New Roman"/>
          <w:i/>
          <w:sz w:val="24"/>
          <w:szCs w:val="24"/>
        </w:rPr>
      </w:pPr>
    </w:p>
    <w:p w14:paraId="74A7749C" w14:textId="3B542C0C" w:rsidR="00B07EDD" w:rsidRPr="00B07EDD" w:rsidRDefault="00B07EDD" w:rsidP="00B07EDD">
      <w:pPr>
        <w:rPr>
          <w:rFonts w:ascii="Times New Roman" w:hAnsi="Times New Roman" w:cs="Times New Roman"/>
          <w:i/>
          <w:sz w:val="24"/>
          <w:szCs w:val="24"/>
        </w:rPr>
      </w:pPr>
      <w:r w:rsidRPr="00B07EDD">
        <w:rPr>
          <w:rFonts w:ascii="Times New Roman" w:hAnsi="Times New Roman" w:cs="Times New Roman"/>
          <w:i/>
          <w:sz w:val="24"/>
          <w:szCs w:val="24"/>
        </w:rPr>
        <w:t xml:space="preserve">For our shut-ins: Verna Schultz, Laura Roeder, Art Novak, Arlys Thompson, Morris Tietjen, Mary Lou Meyer, Ardis Brehmer, Rita </w:t>
      </w:r>
      <w:r w:rsidRPr="00B07EDD">
        <w:rPr>
          <w:rFonts w:ascii="Times New Roman" w:hAnsi="Times New Roman" w:cs="Times New Roman"/>
          <w:i/>
          <w:sz w:val="24"/>
          <w:szCs w:val="24"/>
        </w:rPr>
        <w:lastRenderedPageBreak/>
        <w:t xml:space="preserve">Hillman, Margaret Hoberg, Jeanette Bohlman, Elaine Gerber, Joyce Nelson, Laurie Hillman, Dennis Schnaser, Elroy &amp; JoAnn Adermann, </w:t>
      </w:r>
      <w:r>
        <w:rPr>
          <w:rFonts w:ascii="Times New Roman" w:hAnsi="Times New Roman" w:cs="Times New Roman"/>
          <w:i/>
          <w:sz w:val="24"/>
          <w:szCs w:val="24"/>
        </w:rPr>
        <w:t xml:space="preserve">&amp; </w:t>
      </w:r>
      <w:r w:rsidRPr="00B07EDD">
        <w:rPr>
          <w:rFonts w:ascii="Times New Roman" w:hAnsi="Times New Roman" w:cs="Times New Roman"/>
          <w:i/>
          <w:sz w:val="24"/>
          <w:szCs w:val="24"/>
        </w:rPr>
        <w:t>Vivian Knutson, that they would remain faithful in hearing God’s Word and receiving the Sacrament for the forgiveness of their sins unto life everlasting. Namely…</w:t>
      </w:r>
    </w:p>
    <w:p w14:paraId="573181E0" w14:textId="77777777" w:rsidR="00B07EDD" w:rsidRPr="00B07EDD" w:rsidRDefault="00B07EDD" w:rsidP="00B07EDD">
      <w:pPr>
        <w:rPr>
          <w:rFonts w:ascii="Times New Roman" w:hAnsi="Times New Roman" w:cs="Times New Roman"/>
          <w:i/>
          <w:sz w:val="24"/>
          <w:szCs w:val="24"/>
        </w:rPr>
      </w:pPr>
      <w:r w:rsidRPr="00B07EDD">
        <w:rPr>
          <w:rFonts w:ascii="Times New Roman" w:hAnsi="Times New Roman" w:cs="Times New Roman"/>
          <w:i/>
          <w:sz w:val="24"/>
          <w:szCs w:val="24"/>
        </w:rPr>
        <w:t xml:space="preserve"> </w:t>
      </w:r>
    </w:p>
    <w:p w14:paraId="21505C4C" w14:textId="77777777" w:rsidR="00B07EDD" w:rsidRPr="00B07EDD" w:rsidRDefault="00B07EDD" w:rsidP="00B07EDD">
      <w:pPr>
        <w:rPr>
          <w:rFonts w:ascii="Times New Roman" w:hAnsi="Times New Roman" w:cs="Times New Roman"/>
          <w:b/>
          <w:i/>
          <w:sz w:val="24"/>
          <w:szCs w:val="24"/>
        </w:rPr>
      </w:pPr>
      <w:r w:rsidRPr="00B07EDD">
        <w:rPr>
          <w:rFonts w:ascii="Times New Roman" w:hAnsi="Times New Roman" w:cs="Times New Roman"/>
          <w:b/>
          <w:i/>
          <w:sz w:val="24"/>
          <w:szCs w:val="24"/>
        </w:rPr>
        <w:t>Lord’s Prayer and Luther’s Morning or Evening Prayer from the Catechism</w:t>
      </w:r>
    </w:p>
    <w:p w14:paraId="22F194FF" w14:textId="77777777" w:rsidR="00B07EDD" w:rsidRPr="00B07EDD" w:rsidRDefault="00B07EDD" w:rsidP="00B07EDD">
      <w:pPr>
        <w:rPr>
          <w:rFonts w:ascii="Times New Roman" w:hAnsi="Times New Roman" w:cs="Times New Roman"/>
          <w:i/>
          <w:sz w:val="24"/>
          <w:szCs w:val="24"/>
        </w:rPr>
      </w:pPr>
      <w:r w:rsidRPr="00B07EDD">
        <w:rPr>
          <w:rFonts w:ascii="Times New Roman" w:hAnsi="Times New Roman" w:cs="Times New Roman"/>
          <w:i/>
          <w:sz w:val="24"/>
          <w:szCs w:val="24"/>
        </w:rPr>
        <w:t xml:space="preserve"> </w:t>
      </w:r>
    </w:p>
    <w:p w14:paraId="28EDB5C2" w14:textId="77777777" w:rsidR="00B07EDD" w:rsidRPr="00B07EDD" w:rsidRDefault="00B07EDD" w:rsidP="00B07EDD">
      <w:pPr>
        <w:rPr>
          <w:rFonts w:ascii="Times New Roman" w:hAnsi="Times New Roman" w:cs="Times New Roman"/>
          <w:b/>
          <w:i/>
          <w:sz w:val="24"/>
          <w:szCs w:val="24"/>
        </w:rPr>
      </w:pPr>
      <w:r w:rsidRPr="00B07EDD">
        <w:rPr>
          <w:rFonts w:ascii="Times New Roman" w:hAnsi="Times New Roman" w:cs="Times New Roman"/>
          <w:b/>
          <w:i/>
          <w:sz w:val="24"/>
          <w:szCs w:val="24"/>
        </w:rPr>
        <w:t xml:space="preserve">The Hymn of the Week                  LSB 586 “Preach You the Word”  </w:t>
      </w:r>
    </w:p>
    <w:p w14:paraId="42629304" w14:textId="77777777" w:rsidR="00B07EDD" w:rsidRPr="00B07EDD" w:rsidRDefault="00B07EDD" w:rsidP="00B07EDD">
      <w:pPr>
        <w:rPr>
          <w:rFonts w:ascii="Times New Roman" w:hAnsi="Times New Roman" w:cs="Times New Roman"/>
          <w:b/>
          <w:i/>
          <w:sz w:val="24"/>
          <w:szCs w:val="24"/>
        </w:rPr>
      </w:pPr>
    </w:p>
    <w:p w14:paraId="5AAEDB7D" w14:textId="77777777" w:rsidR="00B07EDD" w:rsidRPr="00B07EDD" w:rsidRDefault="00B07EDD" w:rsidP="00B07EDD">
      <w:pPr>
        <w:rPr>
          <w:rFonts w:ascii="Times New Roman" w:hAnsi="Times New Roman" w:cs="Times New Roman"/>
          <w:b/>
          <w:i/>
          <w:sz w:val="24"/>
          <w:szCs w:val="24"/>
          <w:u w:val="single"/>
        </w:rPr>
      </w:pPr>
      <w:r w:rsidRPr="00B07EDD">
        <w:rPr>
          <w:rFonts w:ascii="Times New Roman" w:hAnsi="Times New Roman" w:cs="Times New Roman"/>
          <w:b/>
          <w:i/>
          <w:sz w:val="24"/>
          <w:szCs w:val="24"/>
          <w:u w:val="single"/>
        </w:rPr>
        <w:t>Looking Forward to the Fourth Sunday after the Epiphany (Epiphany 4C)/The Presentation of Our Lord and Purification of Mary</w:t>
      </w:r>
    </w:p>
    <w:p w14:paraId="01273EDA" w14:textId="77777777" w:rsidR="00B07EDD" w:rsidRPr="00B07EDD" w:rsidRDefault="00B07EDD" w:rsidP="00B07EDD">
      <w:pPr>
        <w:rPr>
          <w:rFonts w:ascii="Times New Roman" w:hAnsi="Times New Roman" w:cs="Times New Roman"/>
          <w:b/>
          <w:i/>
          <w:sz w:val="24"/>
          <w:szCs w:val="24"/>
          <w:u w:val="single"/>
        </w:rPr>
      </w:pPr>
      <w:r w:rsidRPr="00B07EDD">
        <w:rPr>
          <w:rFonts w:ascii="Times New Roman" w:hAnsi="Times New Roman" w:cs="Times New Roman"/>
          <w:b/>
          <w:i/>
          <w:sz w:val="24"/>
          <w:szCs w:val="24"/>
          <w:u w:val="single"/>
        </w:rPr>
        <w:t>February 2, 2025</w:t>
      </w:r>
    </w:p>
    <w:p w14:paraId="59A2EF03"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1 Samuel 1:21–28</w:t>
      </w:r>
    </w:p>
    <w:p w14:paraId="5AB81A4F"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Hebrews 2:14–18</w:t>
      </w:r>
    </w:p>
    <w:p w14:paraId="63D6344B"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Luke 2:22–32 [33–40]</w:t>
      </w:r>
    </w:p>
    <w:p w14:paraId="2BA11B28" w14:textId="77777777" w:rsidR="00B07EDD" w:rsidRPr="00B07EDD" w:rsidRDefault="00B07EDD" w:rsidP="00B07EDD">
      <w:pPr>
        <w:rPr>
          <w:rFonts w:ascii="Times New Roman" w:hAnsi="Times New Roman" w:cs="Times New Roman"/>
          <w:sz w:val="24"/>
          <w:szCs w:val="24"/>
        </w:rPr>
      </w:pPr>
    </w:p>
    <w:p w14:paraId="5E9B9550" w14:textId="77777777" w:rsidR="00B07EDD" w:rsidRPr="00B07EDD" w:rsidRDefault="00B07EDD" w:rsidP="00B07EDD">
      <w:pPr>
        <w:rPr>
          <w:rFonts w:ascii="Times New Roman" w:hAnsi="Times New Roman" w:cs="Times New Roman"/>
          <w:b/>
          <w:i/>
          <w:sz w:val="24"/>
          <w:szCs w:val="24"/>
        </w:rPr>
      </w:pPr>
      <w:r w:rsidRPr="00B07EDD">
        <w:rPr>
          <w:rFonts w:ascii="Times New Roman" w:hAnsi="Times New Roman" w:cs="Times New Roman"/>
          <w:b/>
          <w:i/>
          <w:sz w:val="24"/>
          <w:szCs w:val="24"/>
        </w:rPr>
        <w:t>God Gives the Gift of a Child to Destroy Death</w:t>
      </w:r>
    </w:p>
    <w:p w14:paraId="11BBF85B" w14:textId="77777777" w:rsidR="00B07EDD" w:rsidRPr="00B07EDD" w:rsidRDefault="00B07EDD" w:rsidP="00B07EDD">
      <w:pPr>
        <w:rPr>
          <w:rFonts w:ascii="Times New Roman" w:hAnsi="Times New Roman" w:cs="Times New Roman"/>
          <w:sz w:val="24"/>
          <w:szCs w:val="24"/>
        </w:rPr>
      </w:pPr>
    </w:p>
    <w:p w14:paraId="733369D0" w14:textId="77777777" w:rsidR="00B07EDD" w:rsidRPr="00B07EDD" w:rsidRDefault="00B07EDD" w:rsidP="00B07EDD">
      <w:pPr>
        <w:rPr>
          <w:rFonts w:ascii="Times New Roman" w:hAnsi="Times New Roman" w:cs="Times New Roman"/>
          <w:sz w:val="24"/>
          <w:szCs w:val="24"/>
        </w:rPr>
      </w:pPr>
      <w:r w:rsidRPr="00B07EDD">
        <w:rPr>
          <w:rFonts w:ascii="Times New Roman" w:hAnsi="Times New Roman" w:cs="Times New Roman"/>
          <w:sz w:val="24"/>
          <w:szCs w:val="24"/>
        </w:rPr>
        <w:t xml:space="preserve">The Lord opened the barren womb of Hannah and gave her the gift of the son for whom she prayed, and in grateful response she presented and gave the child, Samuel, to the Lord’s service. “As long as he lives, he is lent to the LORD” (1 Sam. 1:28). So, too, did Mary and Joseph present the Child promised from the fall, born of a virgin’s womb. The true offering wasn’t the turtledoves or young pigeons. It was the Child they carried. This Child has come to “destroy the one who has the power of death, that is, the devil, and deliver all those who through fear of death were subject to lifelong slavery” (Heb. 2:14b–15). Set free by His advent in our flesh and the promise of what He would do “in the service of God, to make propitiation for the sins of the people” (Heb. 2:17b), </w:t>
      </w:r>
      <w:r w:rsidRPr="00B07EDD">
        <w:rPr>
          <w:rFonts w:ascii="Times New Roman" w:hAnsi="Times New Roman" w:cs="Times New Roman"/>
          <w:sz w:val="24"/>
          <w:szCs w:val="24"/>
        </w:rPr>
        <w:lastRenderedPageBreak/>
        <w:t>Simeon and Anna rejoiced. We also rejoice, for we, too, can face death unafraid and “depart in peace” (Luke 2:29) when our time comes.</w:t>
      </w:r>
    </w:p>
    <w:p w14:paraId="166F3797" w14:textId="77777777" w:rsidR="00B07EDD" w:rsidRPr="00B07EDD" w:rsidRDefault="00B07EDD" w:rsidP="00B07EDD">
      <w:pPr>
        <w:rPr>
          <w:rFonts w:ascii="Times New Roman" w:hAnsi="Times New Roman" w:cs="Times New Roman"/>
          <w:sz w:val="24"/>
          <w:szCs w:val="24"/>
        </w:rPr>
      </w:pPr>
    </w:p>
    <w:bookmarkEnd w:id="0"/>
    <w:bookmarkEnd w:id="1"/>
    <w:bookmarkEnd w:id="2"/>
    <w:bookmarkEnd w:id="3"/>
    <w:bookmarkEnd w:id="4"/>
    <w:p w14:paraId="2996CDDB" w14:textId="77777777" w:rsidR="002D1505" w:rsidRPr="00B07EDD" w:rsidRDefault="002D1505" w:rsidP="00B07EDD">
      <w:pPr>
        <w:pStyle w:val="NoSpacing"/>
      </w:pPr>
    </w:p>
    <w:sectPr w:rsidR="002D1505" w:rsidRPr="00B07EDD"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186B5A"/>
    <w:rsid w:val="00196D4C"/>
    <w:rsid w:val="001A1208"/>
    <w:rsid w:val="0024399A"/>
    <w:rsid w:val="00247404"/>
    <w:rsid w:val="00272644"/>
    <w:rsid w:val="00273428"/>
    <w:rsid w:val="00275A10"/>
    <w:rsid w:val="002D1505"/>
    <w:rsid w:val="003A29EE"/>
    <w:rsid w:val="003C2592"/>
    <w:rsid w:val="004812B3"/>
    <w:rsid w:val="00484D7F"/>
    <w:rsid w:val="00595216"/>
    <w:rsid w:val="005B2D9F"/>
    <w:rsid w:val="00633BE4"/>
    <w:rsid w:val="006356A5"/>
    <w:rsid w:val="00695C69"/>
    <w:rsid w:val="006C30A4"/>
    <w:rsid w:val="007078BC"/>
    <w:rsid w:val="008117A0"/>
    <w:rsid w:val="00880BD2"/>
    <w:rsid w:val="00AE0ACA"/>
    <w:rsid w:val="00B07EDD"/>
    <w:rsid w:val="00B11096"/>
    <w:rsid w:val="00B309D7"/>
    <w:rsid w:val="00B32625"/>
    <w:rsid w:val="00B65A26"/>
    <w:rsid w:val="00B65CCD"/>
    <w:rsid w:val="00B91D13"/>
    <w:rsid w:val="00BC11AA"/>
    <w:rsid w:val="00C6140E"/>
    <w:rsid w:val="00C828EF"/>
    <w:rsid w:val="00CE20A6"/>
    <w:rsid w:val="00CE5F99"/>
    <w:rsid w:val="00CF4147"/>
    <w:rsid w:val="00D27827"/>
    <w:rsid w:val="00DB1241"/>
    <w:rsid w:val="00DC42CB"/>
    <w:rsid w:val="00DD228B"/>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1459</Words>
  <Characters>8319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cp:revision>
  <dcterms:created xsi:type="dcterms:W3CDTF">2025-01-22T15:25:00Z</dcterms:created>
  <dcterms:modified xsi:type="dcterms:W3CDTF">2025-01-22T15:25:00Z</dcterms:modified>
</cp:coreProperties>
</file>